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F16" w:rsidRPr="00E21C3C" w:rsidRDefault="005A6F16" w:rsidP="005A6F16">
      <w:pPr>
        <w:pStyle w:val="Heading1"/>
      </w:pPr>
      <w:r w:rsidRPr="00E21C3C">
        <w:t>Skills Note - Moving Motions</w:t>
      </w:r>
    </w:p>
    <w:p w:rsidR="005A6F16" w:rsidRPr="00E21C3C" w:rsidRDefault="005A6F16" w:rsidP="005A6F16">
      <w:pPr>
        <w:rPr>
          <w:rFonts w:asciiTheme="minorHAnsi" w:hAnsiTheme="minorHAnsi" w:cstheme="minorHAnsi"/>
          <w:b/>
          <w:color w:val="808080"/>
          <w:spacing w:val="-35"/>
          <w:kern w:val="28"/>
        </w:rPr>
      </w:pPr>
    </w:p>
    <w:p w:rsidR="005A6F16" w:rsidRPr="00E21C3C" w:rsidRDefault="005A6F16" w:rsidP="005A6F16">
      <w:pPr>
        <w:pStyle w:val="spip"/>
        <w:shd w:val="clear" w:color="auto" w:fill="FFFFFF"/>
        <w:spacing w:before="0" w:beforeAutospacing="0" w:after="0" w:afterAutospacing="0"/>
        <w:rPr>
          <w:rFonts w:asciiTheme="minorHAnsi" w:hAnsiTheme="minorHAnsi" w:cstheme="minorHAnsi"/>
          <w:b/>
          <w:color w:val="auto"/>
          <w:spacing w:val="-10"/>
          <w:lang w:val="en-IE"/>
        </w:rPr>
      </w:pPr>
      <w:r w:rsidRPr="00E21C3C">
        <w:rPr>
          <w:rFonts w:asciiTheme="minorHAnsi" w:hAnsiTheme="minorHAnsi" w:cstheme="minorHAnsi"/>
          <w:b/>
          <w:color w:val="auto"/>
          <w:spacing w:val="-10"/>
          <w:lang w:val="en-IE"/>
        </w:rPr>
        <w:t>How do I move a motion?</w:t>
      </w:r>
    </w:p>
    <w:p w:rsidR="005A6F16" w:rsidRPr="00E21C3C" w:rsidRDefault="005A6F16" w:rsidP="005A6F16">
      <w:pPr>
        <w:pStyle w:val="NormalWeb"/>
        <w:spacing w:before="0" w:after="0"/>
        <w:jc w:val="both"/>
        <w:rPr>
          <w:rFonts w:asciiTheme="minorHAnsi" w:hAnsiTheme="minorHAnsi" w:cstheme="minorHAnsi"/>
          <w:spacing w:val="-10"/>
          <w:lang w:val="en-IE"/>
        </w:rPr>
      </w:pPr>
      <w:r w:rsidRPr="00E21C3C">
        <w:rPr>
          <w:rFonts w:asciiTheme="minorHAnsi" w:hAnsiTheme="minorHAnsi" w:cstheme="minorHAnsi"/>
          <w:spacing w:val="-10"/>
          <w:lang w:val="en-IE"/>
        </w:rPr>
        <w:t>Your standing orders will tell you how motions should be moved. A motion is generally written down and submitted before the meeting to the Branch Secretary, who will then include it as an item on the agenda. Emergency motions can be taken at the meeting’s discretion. If it is at your CWU conference, the Standing Orders Committee will decide if the motion is acceptable. Always state your motion in the affirmative. A motion to NOT do something will be ruled out of order – in other words it must not be negative in character. A motion must only deal with one subject. Remember a branch must be present at the CWU conference to move a motion or an amendment.</w:t>
      </w:r>
    </w:p>
    <w:p w:rsidR="005A6F16" w:rsidRPr="00E21C3C" w:rsidRDefault="005A6F16" w:rsidP="005A6F16">
      <w:pPr>
        <w:pStyle w:val="NormalWeb"/>
        <w:jc w:val="both"/>
        <w:rPr>
          <w:rFonts w:asciiTheme="minorHAnsi" w:hAnsiTheme="minorHAnsi" w:cstheme="minorHAnsi"/>
          <w:spacing w:val="-10"/>
          <w:lang w:val="en-IE"/>
        </w:rPr>
      </w:pPr>
      <w:r w:rsidRPr="00E21C3C">
        <w:rPr>
          <w:rFonts w:asciiTheme="minorHAnsi" w:hAnsiTheme="minorHAnsi" w:cstheme="minorHAnsi"/>
          <w:spacing w:val="-10"/>
          <w:lang w:val="en-IE"/>
        </w:rPr>
        <w:t>The chair will call on the mover of the motion to introduce and move the motion. Remember when moving your motion always address the chair of the meeting. For example, you can formally read out your motion and then state, I move the motion chairperson.</w:t>
      </w:r>
    </w:p>
    <w:p w:rsidR="005A6F16" w:rsidRPr="00E21C3C" w:rsidRDefault="005A6F16" w:rsidP="005A6F16">
      <w:pPr>
        <w:jc w:val="both"/>
        <w:rPr>
          <w:rFonts w:asciiTheme="minorHAnsi" w:hAnsiTheme="minorHAnsi" w:cstheme="minorHAnsi"/>
          <w:spacing w:val="-10"/>
        </w:rPr>
      </w:pPr>
      <w:r w:rsidRPr="00E21C3C">
        <w:rPr>
          <w:rFonts w:asciiTheme="minorHAnsi" w:hAnsiTheme="minorHAnsi" w:cstheme="minorHAnsi"/>
          <w:spacing w:val="-10"/>
        </w:rPr>
        <w:t>The motion is seconded before any discussion takes place. Only one speech is allowed by anyone on the motion, except that the mover of the motion has the right to reply to the debate before the vote is taken. This reply must not introduce new matter and should be confined to responding to the points raised.</w:t>
      </w:r>
    </w:p>
    <w:p w:rsidR="005A6F16" w:rsidRPr="00E21C3C" w:rsidRDefault="005A6F16" w:rsidP="005A6F16">
      <w:pPr>
        <w:jc w:val="both"/>
        <w:rPr>
          <w:rFonts w:asciiTheme="minorHAnsi" w:hAnsiTheme="minorHAnsi" w:cstheme="minorHAnsi"/>
          <w:spacing w:val="-10"/>
        </w:rPr>
      </w:pPr>
    </w:p>
    <w:p w:rsidR="005A6F16" w:rsidRPr="00E21C3C" w:rsidRDefault="005A6F16" w:rsidP="005A6F16">
      <w:pPr>
        <w:pStyle w:val="spip"/>
        <w:shd w:val="clear" w:color="auto" w:fill="FFFFFF"/>
        <w:spacing w:before="0" w:beforeAutospacing="0" w:after="0" w:afterAutospacing="0"/>
        <w:jc w:val="both"/>
        <w:rPr>
          <w:rFonts w:asciiTheme="minorHAnsi" w:hAnsiTheme="minorHAnsi" w:cstheme="minorHAnsi"/>
          <w:b/>
          <w:color w:val="auto"/>
          <w:spacing w:val="-10"/>
          <w:lang w:val="en-IE"/>
        </w:rPr>
      </w:pPr>
      <w:r w:rsidRPr="00E21C3C">
        <w:rPr>
          <w:rFonts w:asciiTheme="minorHAnsi" w:hAnsiTheme="minorHAnsi" w:cstheme="minorHAnsi"/>
          <w:b/>
          <w:color w:val="auto"/>
          <w:spacing w:val="-10"/>
          <w:lang w:val="en-IE"/>
        </w:rPr>
        <w:t xml:space="preserve">Amendments and Addendums </w:t>
      </w:r>
    </w:p>
    <w:p w:rsidR="005A6F16" w:rsidRPr="00E21C3C" w:rsidRDefault="005A6F16" w:rsidP="005A6F16">
      <w:pPr>
        <w:pStyle w:val="spip"/>
        <w:shd w:val="clear" w:color="auto" w:fill="FFFFFF"/>
        <w:spacing w:before="0" w:beforeAutospacing="0" w:after="0" w:afterAutospacing="0"/>
        <w:jc w:val="both"/>
        <w:rPr>
          <w:rFonts w:asciiTheme="minorHAnsi" w:hAnsiTheme="minorHAnsi" w:cstheme="minorHAnsi"/>
          <w:color w:val="auto"/>
          <w:spacing w:val="-10"/>
          <w:lang w:val="en-IE"/>
        </w:rPr>
      </w:pPr>
      <w:r w:rsidRPr="00E21C3C">
        <w:rPr>
          <w:rFonts w:asciiTheme="minorHAnsi" w:hAnsiTheme="minorHAnsi" w:cstheme="minorHAnsi"/>
          <w:color w:val="auto"/>
          <w:spacing w:val="-10"/>
          <w:lang w:val="en-IE"/>
        </w:rPr>
        <w:t xml:space="preserve">Amendments should only be allowed when it deals with the subject of the motion e.g. substituting, adding or deleting words in the original motion. It must not alter the substance of the motion. An addendum is an addition to a motion and may not introduce new subject matter to the original motion.  Both amendments and addendums must be moved and seconded before any discussion takes place. </w:t>
      </w:r>
    </w:p>
    <w:p w:rsidR="005A6F16" w:rsidRPr="00E21C3C" w:rsidRDefault="005A6F16" w:rsidP="005A6F16">
      <w:pPr>
        <w:pStyle w:val="spip"/>
        <w:shd w:val="clear" w:color="auto" w:fill="FFFFFF"/>
        <w:spacing w:before="0" w:beforeAutospacing="0" w:after="0" w:afterAutospacing="0"/>
        <w:jc w:val="both"/>
        <w:rPr>
          <w:rFonts w:asciiTheme="minorHAnsi" w:hAnsiTheme="minorHAnsi" w:cstheme="minorHAnsi"/>
          <w:color w:val="auto"/>
          <w:spacing w:val="-10"/>
          <w:lang w:val="en-IE"/>
        </w:rPr>
      </w:pPr>
    </w:p>
    <w:p w:rsidR="005A6F16" w:rsidRPr="00E21C3C" w:rsidRDefault="005A6F16" w:rsidP="005A6F16">
      <w:pPr>
        <w:pStyle w:val="spip"/>
        <w:shd w:val="clear" w:color="auto" w:fill="FFFFFF"/>
        <w:spacing w:before="0" w:beforeAutospacing="0" w:after="0" w:afterAutospacing="0"/>
        <w:jc w:val="both"/>
        <w:rPr>
          <w:rFonts w:asciiTheme="minorHAnsi" w:hAnsiTheme="minorHAnsi" w:cstheme="minorHAnsi"/>
          <w:color w:val="auto"/>
          <w:spacing w:val="-10"/>
          <w:lang w:val="en-IE"/>
        </w:rPr>
      </w:pPr>
      <w:r w:rsidRPr="00E21C3C">
        <w:rPr>
          <w:rFonts w:asciiTheme="minorHAnsi" w:hAnsiTheme="minorHAnsi" w:cstheme="minorHAnsi"/>
          <w:color w:val="auto"/>
          <w:spacing w:val="-10"/>
          <w:lang w:val="en-IE"/>
        </w:rPr>
        <w:t xml:space="preserve">After the motion has been moved and seconded, all further discussion on the motion will be suspended until the amendment has been dealt with. If an amendment is accepted, by a vote, the motion and the amendment become the substantive motion and are open to further amendment, before being finally voted on for adoption or rejection. </w:t>
      </w:r>
    </w:p>
    <w:p w:rsidR="005A6F16" w:rsidRPr="00E21C3C" w:rsidRDefault="005A6F16" w:rsidP="005A6F16">
      <w:pPr>
        <w:pStyle w:val="spip"/>
        <w:shd w:val="clear" w:color="auto" w:fill="FFFFFF"/>
        <w:spacing w:before="0" w:beforeAutospacing="0" w:after="0" w:afterAutospacing="0"/>
        <w:jc w:val="both"/>
        <w:rPr>
          <w:rFonts w:asciiTheme="minorHAnsi" w:hAnsiTheme="minorHAnsi" w:cstheme="minorHAnsi"/>
          <w:color w:val="auto"/>
          <w:spacing w:val="-10"/>
          <w:lang w:val="en-IE"/>
        </w:rPr>
      </w:pPr>
    </w:p>
    <w:p w:rsidR="005A6F16" w:rsidRPr="00E21C3C" w:rsidRDefault="005A6F16" w:rsidP="005A6F16">
      <w:pPr>
        <w:pStyle w:val="spip"/>
        <w:shd w:val="clear" w:color="auto" w:fill="FFFFFF"/>
        <w:spacing w:before="0" w:beforeAutospacing="0" w:after="0" w:afterAutospacing="0"/>
        <w:jc w:val="both"/>
        <w:rPr>
          <w:rFonts w:asciiTheme="minorHAnsi" w:hAnsiTheme="minorHAnsi" w:cstheme="minorHAnsi"/>
          <w:color w:val="auto"/>
          <w:spacing w:val="-10"/>
          <w:lang w:val="en-IE"/>
        </w:rPr>
      </w:pPr>
      <w:r w:rsidRPr="00E21C3C">
        <w:rPr>
          <w:rFonts w:asciiTheme="minorHAnsi" w:hAnsiTheme="minorHAnsi" w:cstheme="minorHAnsi"/>
          <w:color w:val="auto"/>
          <w:spacing w:val="-10"/>
          <w:lang w:val="en-IE"/>
        </w:rPr>
        <w:t>If the amendment is rejected</w:t>
      </w:r>
      <w:r w:rsidRPr="00E21C3C">
        <w:rPr>
          <w:rFonts w:asciiTheme="minorHAnsi" w:hAnsiTheme="minorHAnsi" w:cstheme="minorHAnsi"/>
          <w:b/>
          <w:color w:val="auto"/>
          <w:spacing w:val="-10"/>
          <w:lang w:val="en-IE"/>
        </w:rPr>
        <w:t xml:space="preserve"> </w:t>
      </w:r>
      <w:r w:rsidRPr="00E21C3C">
        <w:rPr>
          <w:rFonts w:asciiTheme="minorHAnsi" w:hAnsiTheme="minorHAnsi" w:cstheme="minorHAnsi"/>
          <w:color w:val="auto"/>
          <w:spacing w:val="-10"/>
          <w:lang w:val="en-IE"/>
        </w:rPr>
        <w:t>the original motion is open for discussion before being finally voted on</w:t>
      </w:r>
    </w:p>
    <w:p w:rsidR="005A6F16" w:rsidRPr="00E21C3C" w:rsidRDefault="005A6F16" w:rsidP="005A6F16">
      <w:pPr>
        <w:pStyle w:val="spip"/>
        <w:shd w:val="clear" w:color="auto" w:fill="FFFFFF"/>
        <w:spacing w:before="0" w:beforeAutospacing="0" w:after="0" w:afterAutospacing="0"/>
        <w:jc w:val="both"/>
        <w:rPr>
          <w:rFonts w:asciiTheme="minorHAnsi" w:hAnsiTheme="minorHAnsi" w:cstheme="minorHAnsi"/>
          <w:color w:val="auto"/>
          <w:spacing w:val="-10"/>
          <w:lang w:val="en-IE"/>
        </w:rPr>
      </w:pPr>
    </w:p>
    <w:p w:rsidR="005A6F16" w:rsidRPr="00E21C3C" w:rsidRDefault="005A6F16" w:rsidP="005A6F16">
      <w:pPr>
        <w:pStyle w:val="spip"/>
        <w:shd w:val="clear" w:color="auto" w:fill="FFFFFF"/>
        <w:spacing w:before="0" w:beforeAutospacing="0" w:after="0" w:afterAutospacing="0"/>
        <w:jc w:val="both"/>
        <w:rPr>
          <w:rStyle w:val="Strong"/>
          <w:rFonts w:asciiTheme="minorHAnsi" w:hAnsiTheme="minorHAnsi" w:cstheme="minorHAnsi"/>
          <w:lang w:val="en-IE"/>
        </w:rPr>
      </w:pPr>
      <w:r w:rsidRPr="00E21C3C">
        <w:rPr>
          <w:rStyle w:val="Strong"/>
          <w:rFonts w:asciiTheme="minorHAnsi" w:hAnsiTheme="minorHAnsi" w:cstheme="minorHAnsi"/>
          <w:lang w:val="en-IE"/>
        </w:rPr>
        <w:t>Composite Motions</w:t>
      </w:r>
    </w:p>
    <w:p w:rsidR="005A6F16" w:rsidRPr="00E21C3C" w:rsidRDefault="005A6F16" w:rsidP="005A6F16">
      <w:pPr>
        <w:pStyle w:val="spip"/>
        <w:shd w:val="clear" w:color="auto" w:fill="FFFFFF"/>
        <w:spacing w:before="0" w:beforeAutospacing="0" w:after="0" w:afterAutospacing="0"/>
        <w:jc w:val="both"/>
        <w:rPr>
          <w:rStyle w:val="Strong"/>
          <w:rFonts w:asciiTheme="minorHAnsi" w:hAnsiTheme="minorHAnsi" w:cstheme="minorHAnsi"/>
          <w:lang w:val="en"/>
        </w:rPr>
      </w:pPr>
      <w:r w:rsidRPr="00E21C3C">
        <w:rPr>
          <w:rFonts w:asciiTheme="minorHAnsi" w:hAnsiTheme="minorHAnsi" w:cstheme="minorHAnsi"/>
          <w:color w:val="auto"/>
          <w:spacing w:val="-10"/>
          <w:lang w:val="en-IE"/>
        </w:rPr>
        <w:t>This is when there are several motions similar in character and the Standing Orders Committee puts them together in one motion. The proposers of the individual motions should have the opportunity to contribute at Conference. Usually movers of the individual motion agree the composite. The composite, if agreed, becomes the substantive motion and after debate will be voted on in the usual manner.</w:t>
      </w:r>
    </w:p>
    <w:p w:rsidR="005A6F16" w:rsidRDefault="005A6F16" w:rsidP="005A6F16">
      <w:pPr>
        <w:pStyle w:val="Heading1"/>
        <w:rPr>
          <w:lang w:val="en-GB"/>
        </w:rPr>
      </w:pPr>
    </w:p>
    <w:p w:rsidR="005A6F16" w:rsidRPr="00BA679C" w:rsidRDefault="005A6F16" w:rsidP="005A6F16">
      <w:pPr>
        <w:rPr>
          <w:lang w:val="en-GB"/>
        </w:rPr>
      </w:pPr>
    </w:p>
    <w:p w:rsidR="005A6F16" w:rsidRPr="00E21C3C" w:rsidRDefault="005A6F16" w:rsidP="005A6F16">
      <w:pPr>
        <w:pStyle w:val="Heading1"/>
        <w:rPr>
          <w:b/>
          <w:bCs/>
          <w:spacing w:val="-10"/>
          <w:lang w:val="en-US"/>
        </w:rPr>
      </w:pPr>
      <w:r w:rsidRPr="00E21C3C">
        <w:rPr>
          <w:lang w:val="en-GB"/>
        </w:rPr>
        <w:lastRenderedPageBreak/>
        <w:t>Skills Note - Sample Motions</w:t>
      </w:r>
      <w:r w:rsidRPr="00E21C3C">
        <w:rPr>
          <w:spacing w:val="-10"/>
          <w:lang w:val="en-US"/>
        </w:rPr>
        <w:t xml:space="preserve"> </w:t>
      </w:r>
    </w:p>
    <w:p w:rsidR="005A6F16" w:rsidRPr="00E21C3C" w:rsidRDefault="005A6F16" w:rsidP="005A6F16">
      <w:pPr>
        <w:rPr>
          <w:rFonts w:asciiTheme="minorHAnsi" w:hAnsiTheme="minorHAnsi" w:cstheme="minorHAnsi"/>
          <w:spacing w:val="-10"/>
          <w:lang w:val="en-US"/>
        </w:rPr>
      </w:pPr>
    </w:p>
    <w:p w:rsidR="005A6F16" w:rsidRPr="00E21C3C" w:rsidRDefault="005A6F16" w:rsidP="005A6F16">
      <w:pPr>
        <w:numPr>
          <w:ilvl w:val="0"/>
          <w:numId w:val="1"/>
        </w:numPr>
        <w:jc w:val="both"/>
        <w:rPr>
          <w:rFonts w:asciiTheme="minorHAnsi" w:hAnsiTheme="minorHAnsi" w:cstheme="minorHAnsi"/>
          <w:spacing w:val="-10"/>
          <w:lang w:val="en-US"/>
        </w:rPr>
      </w:pPr>
      <w:r w:rsidRPr="00E21C3C">
        <w:rPr>
          <w:rFonts w:asciiTheme="minorHAnsi" w:hAnsiTheme="minorHAnsi" w:cstheme="minorHAnsi"/>
          <w:spacing w:val="-10"/>
          <w:lang w:val="en-US"/>
        </w:rPr>
        <w:t>This Conference calls on the incoming National Executive Council to seek clarification on the potential effect of Transfer of Undertakings legislation for employees in a contracting Company such as IO Systems. CWU member’s employment depends on the successful renewal of this contract by IO Systems. IO systems are contracted for service by An Post and are subject to tendering for the business every four years.</w:t>
      </w:r>
    </w:p>
    <w:p w:rsidR="005A6F16" w:rsidRPr="00E21C3C" w:rsidRDefault="005A6F16" w:rsidP="005A6F16">
      <w:pPr>
        <w:jc w:val="both"/>
        <w:rPr>
          <w:rFonts w:asciiTheme="minorHAnsi" w:hAnsiTheme="minorHAnsi" w:cstheme="minorHAnsi"/>
          <w:spacing w:val="-10"/>
          <w:lang w:val="en-US"/>
        </w:rPr>
      </w:pPr>
    </w:p>
    <w:p w:rsidR="005A6F16" w:rsidRPr="00E21C3C" w:rsidRDefault="005A6F16" w:rsidP="005A6F16">
      <w:pPr>
        <w:numPr>
          <w:ilvl w:val="0"/>
          <w:numId w:val="1"/>
        </w:numPr>
        <w:jc w:val="both"/>
        <w:rPr>
          <w:rFonts w:asciiTheme="minorHAnsi" w:hAnsiTheme="minorHAnsi" w:cstheme="minorHAnsi"/>
          <w:spacing w:val="-10"/>
          <w:lang w:val="en-US"/>
        </w:rPr>
      </w:pPr>
      <w:r w:rsidRPr="00E21C3C">
        <w:rPr>
          <w:rFonts w:asciiTheme="minorHAnsi" w:hAnsiTheme="minorHAnsi" w:cstheme="minorHAnsi"/>
          <w:spacing w:val="-10"/>
          <w:lang w:val="en-US"/>
        </w:rPr>
        <w:t>Conference instructs the incoming National Executive Council to provide two Third Level Scholarships in the field of Industrial Relations and Labour</w:t>
      </w:r>
      <w:bookmarkStart w:id="0" w:name="_GoBack"/>
      <w:bookmarkEnd w:id="0"/>
      <w:r w:rsidRPr="00E21C3C">
        <w:rPr>
          <w:rFonts w:asciiTheme="minorHAnsi" w:hAnsiTheme="minorHAnsi" w:cstheme="minorHAnsi"/>
          <w:spacing w:val="-10"/>
          <w:lang w:val="en-US"/>
        </w:rPr>
        <w:t xml:space="preserve"> Law.  These to be provided every three years and are open to all </w:t>
      </w:r>
      <w:r>
        <w:rPr>
          <w:rFonts w:asciiTheme="minorHAnsi" w:hAnsiTheme="minorHAnsi" w:cstheme="minorHAnsi"/>
          <w:spacing w:val="-10"/>
          <w:lang w:val="en-US"/>
        </w:rPr>
        <w:t xml:space="preserve">Mandate </w:t>
      </w:r>
      <w:r w:rsidRPr="00E21C3C">
        <w:rPr>
          <w:rFonts w:asciiTheme="minorHAnsi" w:hAnsiTheme="minorHAnsi" w:cstheme="minorHAnsi"/>
          <w:spacing w:val="-10"/>
          <w:lang w:val="en-US"/>
        </w:rPr>
        <w:t>members and their immediate family.</w:t>
      </w:r>
    </w:p>
    <w:p w:rsidR="005A6F16" w:rsidRPr="00E21C3C" w:rsidRDefault="005A6F16" w:rsidP="005A6F16">
      <w:pPr>
        <w:jc w:val="both"/>
        <w:rPr>
          <w:rFonts w:asciiTheme="minorHAnsi" w:hAnsiTheme="minorHAnsi" w:cstheme="minorHAnsi"/>
          <w:spacing w:val="-10"/>
          <w:lang w:val="en-US"/>
        </w:rPr>
      </w:pPr>
    </w:p>
    <w:p w:rsidR="005A6F16" w:rsidRPr="00E21C3C" w:rsidRDefault="005A6F16" w:rsidP="005A6F16">
      <w:pPr>
        <w:numPr>
          <w:ilvl w:val="0"/>
          <w:numId w:val="1"/>
        </w:numPr>
        <w:jc w:val="both"/>
        <w:rPr>
          <w:rFonts w:asciiTheme="minorHAnsi" w:hAnsiTheme="minorHAnsi" w:cstheme="minorHAnsi"/>
          <w:spacing w:val="-10"/>
          <w:lang w:val="en-US"/>
        </w:rPr>
      </w:pPr>
      <w:r w:rsidRPr="00E21C3C">
        <w:rPr>
          <w:rFonts w:asciiTheme="minorHAnsi" w:hAnsiTheme="minorHAnsi" w:cstheme="minorHAnsi"/>
          <w:spacing w:val="-10"/>
          <w:lang w:val="en-US"/>
        </w:rPr>
        <w:t>Conference instructs the incoming National Executive Council to continue in its efforts to ensure that collective Union representation is granted to Telefonica O2 Ireland staff by ensuring that the UNI Global Agreement that has so far been ignored by the Irish Operation of Telefonica be fully implemented and respected.  Global agreements entered by UNI have little real meaning or effect if they are not properly implemented.</w:t>
      </w:r>
    </w:p>
    <w:p w:rsidR="005A6F16" w:rsidRPr="00E21C3C" w:rsidRDefault="005A6F16" w:rsidP="005A6F16">
      <w:pPr>
        <w:jc w:val="both"/>
        <w:rPr>
          <w:rFonts w:asciiTheme="minorHAnsi" w:hAnsiTheme="minorHAnsi" w:cstheme="minorHAnsi"/>
          <w:spacing w:val="-10"/>
          <w:lang w:val="en-US"/>
        </w:rPr>
      </w:pPr>
    </w:p>
    <w:p w:rsidR="005A6F16" w:rsidRPr="00E21C3C" w:rsidRDefault="005A6F16" w:rsidP="005A6F16">
      <w:pPr>
        <w:numPr>
          <w:ilvl w:val="0"/>
          <w:numId w:val="1"/>
        </w:numPr>
        <w:jc w:val="both"/>
        <w:rPr>
          <w:rFonts w:asciiTheme="minorHAnsi" w:hAnsiTheme="minorHAnsi" w:cstheme="minorHAnsi"/>
          <w:spacing w:val="-10"/>
          <w:lang w:val="en-US"/>
        </w:rPr>
      </w:pPr>
      <w:r w:rsidRPr="00E21C3C">
        <w:rPr>
          <w:rFonts w:asciiTheme="minorHAnsi" w:hAnsiTheme="minorHAnsi" w:cstheme="minorHAnsi"/>
          <w:spacing w:val="-10"/>
          <w:lang w:val="en-US"/>
        </w:rPr>
        <w:t xml:space="preserve">Due to added responsibilities introduced by the Road Safety Authority (RSA) because of European Union Law and current driving conditions experienced by members, Conference instructs the incoming National Executive Council to seek an increase in the Driving Allowance for drivers of Articulated trucks, a separate Driving Allowance for C Class Driving </w:t>
      </w:r>
      <w:r w:rsidR="001E3B88" w:rsidRPr="00E21C3C">
        <w:rPr>
          <w:rFonts w:asciiTheme="minorHAnsi" w:hAnsiTheme="minorHAnsi" w:cstheme="minorHAnsi"/>
          <w:spacing w:val="-10"/>
          <w:lang w:val="en-US"/>
        </w:rPr>
        <w:t>License</w:t>
      </w:r>
      <w:r w:rsidRPr="00E21C3C">
        <w:rPr>
          <w:rFonts w:asciiTheme="minorHAnsi" w:hAnsiTheme="minorHAnsi" w:cstheme="minorHAnsi"/>
          <w:spacing w:val="-10"/>
          <w:lang w:val="en-US"/>
        </w:rPr>
        <w:t xml:space="preserve"> holders and a general increase in the Motor Driving Allowance for members in An Post.</w:t>
      </w:r>
    </w:p>
    <w:p w:rsidR="005A6F16" w:rsidRPr="00E21C3C" w:rsidRDefault="005A6F16" w:rsidP="005A6F16">
      <w:pPr>
        <w:jc w:val="both"/>
        <w:rPr>
          <w:rFonts w:asciiTheme="minorHAnsi" w:hAnsiTheme="minorHAnsi" w:cstheme="minorHAnsi"/>
          <w:spacing w:val="-10"/>
          <w:lang w:val="en-US"/>
        </w:rPr>
      </w:pPr>
    </w:p>
    <w:p w:rsidR="005A6F16" w:rsidRPr="00E21C3C" w:rsidRDefault="005A6F16" w:rsidP="005A6F16">
      <w:pPr>
        <w:pStyle w:val="Style"/>
        <w:widowControl/>
        <w:numPr>
          <w:ilvl w:val="0"/>
          <w:numId w:val="1"/>
        </w:numPr>
        <w:autoSpaceDE/>
        <w:autoSpaceDN/>
        <w:adjustRightInd/>
        <w:jc w:val="both"/>
        <w:rPr>
          <w:rFonts w:asciiTheme="minorHAnsi" w:hAnsiTheme="minorHAnsi" w:cstheme="minorHAnsi"/>
          <w:spacing w:val="-10"/>
        </w:rPr>
      </w:pPr>
      <w:r w:rsidRPr="00E21C3C">
        <w:rPr>
          <w:rFonts w:asciiTheme="minorHAnsi" w:hAnsiTheme="minorHAnsi" w:cstheme="minorHAnsi"/>
          <w:spacing w:val="-10"/>
        </w:rPr>
        <w:t xml:space="preserve">Conference notes the recent joint announcement by Vodafone and O2 in Ireland that they have decided to explore further the possibility of enhancing co-operation between their respective networks.  Conference instructs the incoming NEC that in the event of recommendations emanating from either company in respect of further co-operation that </w:t>
      </w:r>
      <w:r>
        <w:rPr>
          <w:rFonts w:asciiTheme="minorHAnsi" w:hAnsiTheme="minorHAnsi" w:cstheme="minorHAnsi"/>
          <w:spacing w:val="-10"/>
        </w:rPr>
        <w:t>Union</w:t>
      </w:r>
      <w:r w:rsidRPr="00E21C3C">
        <w:rPr>
          <w:rFonts w:asciiTheme="minorHAnsi" w:hAnsiTheme="minorHAnsi" w:cstheme="minorHAnsi"/>
          <w:spacing w:val="-10"/>
        </w:rPr>
        <w:t xml:space="preserve"> members in both companies would be fully consulted to ensure that any staff impact issues are dealt with amicably.</w:t>
      </w:r>
    </w:p>
    <w:p w:rsidR="005A6F16" w:rsidRPr="00E21C3C" w:rsidRDefault="005A6F16" w:rsidP="005A6F16">
      <w:pPr>
        <w:rPr>
          <w:rFonts w:asciiTheme="minorHAnsi" w:hAnsiTheme="minorHAnsi" w:cstheme="minorHAnsi"/>
          <w:spacing w:val="-10"/>
          <w:lang w:val="en-US"/>
        </w:rPr>
      </w:pPr>
    </w:p>
    <w:p w:rsidR="005A6F16" w:rsidRPr="00E21C3C" w:rsidRDefault="005A6F16" w:rsidP="005A6F16">
      <w:pPr>
        <w:rPr>
          <w:rFonts w:asciiTheme="minorHAnsi" w:hAnsiTheme="minorHAnsi" w:cstheme="minorHAnsi"/>
        </w:rPr>
      </w:pPr>
    </w:p>
    <w:p w:rsidR="00F173B2" w:rsidRDefault="00F173B2"/>
    <w:sectPr w:rsidR="00F173B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CC4E0D"/>
    <w:multiLevelType w:val="hybridMultilevel"/>
    <w:tmpl w:val="456A72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F16"/>
    <w:rsid w:val="001E3B88"/>
    <w:rsid w:val="005A6F16"/>
    <w:rsid w:val="00F173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CA0EF6-A2FC-47E0-A001-028E262DF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6F16"/>
    <w:pPr>
      <w:spacing w:after="0" w:line="240" w:lineRule="auto"/>
    </w:pPr>
    <w:rPr>
      <w:rFonts w:ascii="Times New Roman" w:eastAsia="Times New Roman" w:hAnsi="Times New Roman" w:cs="Times New Roman"/>
      <w:sz w:val="24"/>
      <w:szCs w:val="24"/>
      <w:lang w:val="en-IE"/>
    </w:rPr>
  </w:style>
  <w:style w:type="paragraph" w:styleId="Heading1">
    <w:name w:val="heading 1"/>
    <w:basedOn w:val="Normal"/>
    <w:next w:val="Normal"/>
    <w:link w:val="Heading1Char"/>
    <w:qFormat/>
    <w:rsid w:val="005A6F1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6F16"/>
    <w:rPr>
      <w:rFonts w:asciiTheme="majorHAnsi" w:eastAsiaTheme="majorEastAsia" w:hAnsiTheme="majorHAnsi" w:cstheme="majorBidi"/>
      <w:color w:val="2E74B5" w:themeColor="accent1" w:themeShade="BF"/>
      <w:sz w:val="32"/>
      <w:szCs w:val="32"/>
      <w:lang w:val="en-IE"/>
    </w:rPr>
  </w:style>
  <w:style w:type="character" w:styleId="Strong">
    <w:name w:val="Strong"/>
    <w:qFormat/>
    <w:rsid w:val="005A6F16"/>
    <w:rPr>
      <w:b/>
      <w:bCs/>
    </w:rPr>
  </w:style>
  <w:style w:type="paragraph" w:styleId="NormalWeb">
    <w:name w:val="Normal (Web)"/>
    <w:basedOn w:val="Normal"/>
    <w:rsid w:val="005A6F16"/>
    <w:pPr>
      <w:spacing w:before="75" w:after="225"/>
    </w:pPr>
    <w:rPr>
      <w:lang w:val="en-US"/>
    </w:rPr>
  </w:style>
  <w:style w:type="paragraph" w:customStyle="1" w:styleId="spip">
    <w:name w:val="spip"/>
    <w:basedOn w:val="Normal"/>
    <w:rsid w:val="005A6F16"/>
    <w:pPr>
      <w:shd w:val="clear" w:color="auto" w:fill="FFFFCC"/>
      <w:spacing w:before="100" w:beforeAutospacing="1" w:after="100" w:afterAutospacing="1"/>
    </w:pPr>
    <w:rPr>
      <w:color w:val="000000"/>
      <w:lang w:val="en-US"/>
    </w:rPr>
  </w:style>
  <w:style w:type="paragraph" w:customStyle="1" w:styleId="Style">
    <w:name w:val="Style"/>
    <w:rsid w:val="005A6F16"/>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686</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Hogan</dc:creator>
  <cp:keywords/>
  <dc:description/>
  <cp:lastModifiedBy>Jonathan Hogan</cp:lastModifiedBy>
  <cp:revision>2</cp:revision>
  <dcterms:created xsi:type="dcterms:W3CDTF">2019-03-20T15:20:00Z</dcterms:created>
  <dcterms:modified xsi:type="dcterms:W3CDTF">2019-03-20T15:22:00Z</dcterms:modified>
</cp:coreProperties>
</file>